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8A" w:rsidRDefault="00CC028A" w:rsidP="00CC02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CC028A" w:rsidRDefault="00CC028A" w:rsidP="00CC0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CC028A" w:rsidRDefault="00CC028A" w:rsidP="00CC02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CC028A" w:rsidRDefault="00CC028A" w:rsidP="00CC02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CC028A" w:rsidRDefault="00CC028A" w:rsidP="00CC02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CC028A" w:rsidRDefault="00CC028A" w:rsidP="00CC02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 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C02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CC028A" w:rsidRDefault="00CC028A" w:rsidP="00CC028A"/>
    <w:p w:rsidR="00CC028A" w:rsidRDefault="00CC028A" w:rsidP="00CC0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02.01 </w:t>
      </w:r>
    </w:p>
    <w:p w:rsidR="00CC028A" w:rsidRDefault="00CC028A" w:rsidP="00CC0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89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-2часа группа № 26 «А»</w:t>
      </w:r>
    </w:p>
    <w:p w:rsidR="00CC028A" w:rsidRDefault="00CC028A" w:rsidP="00CC0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CC028A" w:rsidRDefault="00CC028A" w:rsidP="00CC0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CC02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C028A">
        <w:rPr>
          <w:rFonts w:ascii="Times New Roman" w:hAnsi="Times New Roman" w:cs="Times New Roman"/>
          <w:sz w:val="28"/>
          <w:szCs w:val="28"/>
        </w:rPr>
        <w:t>Выбор режимов при частично механизированной сварке»</w:t>
      </w:r>
    </w:p>
    <w:bookmarkEnd w:id="0"/>
    <w:p w:rsidR="00CC028A" w:rsidRDefault="00CC028A" w:rsidP="00CC0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28A" w:rsidRPr="00CC028A" w:rsidRDefault="00CC028A" w:rsidP="00CC02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28A"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CC028A">
        <w:rPr>
          <w:rFonts w:ascii="Times New Roman" w:hAnsi="Times New Roman" w:cs="Times New Roman"/>
          <w:b/>
          <w:i/>
          <w:sz w:val="28"/>
          <w:szCs w:val="28"/>
        </w:rPr>
        <w:t xml:space="preserve">К числу параметров влияющих на процесс сварки и формирование сварочного шва </w:t>
      </w:r>
      <w:proofErr w:type="gramStart"/>
      <w:r w:rsidRPr="00CC028A">
        <w:rPr>
          <w:rFonts w:ascii="Times New Roman" w:hAnsi="Times New Roman" w:cs="Times New Roman"/>
          <w:b/>
          <w:i/>
          <w:sz w:val="28"/>
          <w:szCs w:val="28"/>
        </w:rPr>
        <w:t>при</w:t>
      </w:r>
      <w:proofErr w:type="gramEnd"/>
      <w:r w:rsidRPr="00CC028A">
        <w:rPr>
          <w:rFonts w:ascii="Times New Roman" w:hAnsi="Times New Roman" w:cs="Times New Roman"/>
          <w:b/>
          <w:i/>
          <w:sz w:val="28"/>
          <w:szCs w:val="28"/>
        </w:rPr>
        <w:t xml:space="preserve"> полуавтоматической сварки относят:</w:t>
      </w:r>
    </w:p>
    <w:p w:rsidR="00CC028A" w:rsidRPr="00CC028A" w:rsidRDefault="00CC028A" w:rsidP="00CC02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028A">
        <w:rPr>
          <w:rFonts w:ascii="Times New Roman" w:hAnsi="Times New Roman" w:cs="Times New Roman"/>
          <w:i/>
          <w:sz w:val="28"/>
          <w:szCs w:val="28"/>
        </w:rPr>
        <w:t xml:space="preserve">род и полярность сварочного тока; </w:t>
      </w:r>
    </w:p>
    <w:p w:rsidR="00CC028A" w:rsidRPr="00CC028A" w:rsidRDefault="00CC028A" w:rsidP="00CC02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028A">
        <w:rPr>
          <w:rFonts w:ascii="Times New Roman" w:hAnsi="Times New Roman" w:cs="Times New Roman"/>
          <w:i/>
          <w:sz w:val="28"/>
          <w:szCs w:val="28"/>
        </w:rPr>
        <w:t xml:space="preserve">диаметр сварочной проволоки; </w:t>
      </w:r>
    </w:p>
    <w:p w:rsidR="00CC028A" w:rsidRPr="00CC028A" w:rsidRDefault="00CC028A" w:rsidP="00CC02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028A">
        <w:rPr>
          <w:rFonts w:ascii="Times New Roman" w:hAnsi="Times New Roman" w:cs="Times New Roman"/>
          <w:i/>
          <w:sz w:val="28"/>
          <w:szCs w:val="28"/>
        </w:rPr>
        <w:t xml:space="preserve">сила сварочного тока; напряжение на дуге; </w:t>
      </w:r>
    </w:p>
    <w:p w:rsidR="00CC028A" w:rsidRPr="00CC028A" w:rsidRDefault="00CC028A" w:rsidP="00CC02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028A">
        <w:rPr>
          <w:rFonts w:ascii="Times New Roman" w:hAnsi="Times New Roman" w:cs="Times New Roman"/>
          <w:i/>
          <w:sz w:val="28"/>
          <w:szCs w:val="28"/>
        </w:rPr>
        <w:t xml:space="preserve">расход защитного газа; </w:t>
      </w:r>
    </w:p>
    <w:p w:rsidR="00CC028A" w:rsidRPr="00CC028A" w:rsidRDefault="00CC028A" w:rsidP="00CC02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028A">
        <w:rPr>
          <w:rFonts w:ascii="Times New Roman" w:hAnsi="Times New Roman" w:cs="Times New Roman"/>
          <w:i/>
          <w:sz w:val="28"/>
          <w:szCs w:val="28"/>
        </w:rPr>
        <w:t xml:space="preserve">скорость подачи сварочной проволоки; </w:t>
      </w:r>
    </w:p>
    <w:p w:rsidR="00CC028A" w:rsidRPr="00CC028A" w:rsidRDefault="00CC028A" w:rsidP="00CC02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028A">
        <w:rPr>
          <w:rFonts w:ascii="Times New Roman" w:hAnsi="Times New Roman" w:cs="Times New Roman"/>
          <w:i/>
          <w:sz w:val="28"/>
          <w:szCs w:val="28"/>
        </w:rPr>
        <w:t xml:space="preserve">скорость сварки; </w:t>
      </w:r>
    </w:p>
    <w:p w:rsidR="00CC028A" w:rsidRDefault="00CC028A" w:rsidP="00CC02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028A">
        <w:rPr>
          <w:rFonts w:ascii="Times New Roman" w:hAnsi="Times New Roman" w:cs="Times New Roman"/>
          <w:i/>
          <w:sz w:val="28"/>
          <w:szCs w:val="28"/>
        </w:rPr>
        <w:t xml:space="preserve">вылет и выпуск электрода. </w:t>
      </w:r>
    </w:p>
    <w:p w:rsidR="00CC028A" w:rsidRPr="00CC028A" w:rsidRDefault="00CC028A" w:rsidP="00CC028A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028A" w:rsidRPr="00CC028A" w:rsidRDefault="00CC028A" w:rsidP="00CC02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28A">
        <w:rPr>
          <w:rFonts w:ascii="Times New Roman" w:hAnsi="Times New Roman" w:cs="Times New Roman"/>
          <w:b/>
          <w:i/>
          <w:sz w:val="28"/>
          <w:szCs w:val="28"/>
        </w:rPr>
        <w:t>Род и полярность тока</w:t>
      </w:r>
    </w:p>
    <w:p w:rsidR="00CC028A" w:rsidRPr="00CC028A" w:rsidRDefault="00CC028A" w:rsidP="001203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28A">
        <w:rPr>
          <w:rFonts w:ascii="Times New Roman" w:hAnsi="Times New Roman" w:cs="Times New Roman"/>
          <w:sz w:val="28"/>
          <w:szCs w:val="28"/>
        </w:rPr>
        <w:t xml:space="preserve">Полуавтоматическая сварка ведется на постоянном токе обратной полярности. Прямую </w:t>
      </w:r>
      <w:proofErr w:type="gramStart"/>
      <w:r w:rsidRPr="00CC028A">
        <w:rPr>
          <w:rFonts w:ascii="Times New Roman" w:hAnsi="Times New Roman" w:cs="Times New Roman"/>
          <w:sz w:val="28"/>
          <w:szCs w:val="28"/>
        </w:rPr>
        <w:t>полярность</w:t>
      </w:r>
      <w:proofErr w:type="gramEnd"/>
      <w:r w:rsidRPr="00CC028A">
        <w:rPr>
          <w:rFonts w:ascii="Times New Roman" w:hAnsi="Times New Roman" w:cs="Times New Roman"/>
          <w:sz w:val="28"/>
          <w:szCs w:val="28"/>
        </w:rPr>
        <w:t xml:space="preserve"> не смотря на большую скорость расплавления металла не используют. Это связано с менее стабильным горением дуги и более интенсивным разбрызгиванием. В редких случаях используют переменные источники питания</w:t>
      </w:r>
      <w:proofErr w:type="gramStart"/>
      <w:r w:rsidRPr="00CC0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28A">
        <w:rPr>
          <w:rFonts w:ascii="Times New Roman" w:hAnsi="Times New Roman" w:cs="Times New Roman"/>
          <w:sz w:val="28"/>
          <w:szCs w:val="28"/>
        </w:rPr>
        <w:br/>
      </w:r>
      <w:r w:rsidRPr="00CC028A">
        <w:drawing>
          <wp:inline distT="0" distB="0" distL="0" distR="0" wp14:anchorId="1802B6EE" wp14:editId="3B3081B5">
            <wp:extent cx="1842080" cy="1764254"/>
            <wp:effectExtent l="0" t="0" r="6350" b="7620"/>
            <wp:docPr id="1" name="Рисунок 1" descr="на прямой поля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прямой поляр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20" cy="176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28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C028A">
        <w:rPr>
          <w:rFonts w:ascii="Times New Roman" w:hAnsi="Times New Roman" w:cs="Times New Roman"/>
          <w:i/>
          <w:sz w:val="24"/>
          <w:szCs w:val="24"/>
        </w:rPr>
        <w:t>ис. 1 интенсивное разбрызгивание металла на прямой полярности.</w:t>
      </w:r>
    </w:p>
    <w:p w:rsidR="00480C44" w:rsidRDefault="00480C44"/>
    <w:p w:rsidR="00CC028A" w:rsidRPr="00CC028A" w:rsidRDefault="00CC028A" w:rsidP="00CC02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28A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Диаметр сварочной проволоки</w:t>
      </w:r>
    </w:p>
    <w:p w:rsidR="00CC028A" w:rsidRDefault="00CC028A" w:rsidP="00CC028A">
      <w:pPr>
        <w:rPr>
          <w:rFonts w:ascii="Times New Roman" w:hAnsi="Times New Roman" w:cs="Times New Roman"/>
          <w:sz w:val="28"/>
          <w:szCs w:val="28"/>
        </w:rPr>
      </w:pPr>
      <w:r w:rsidRPr="00CC0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C028A">
        <w:rPr>
          <w:rFonts w:ascii="Times New Roman" w:hAnsi="Times New Roman" w:cs="Times New Roman"/>
          <w:sz w:val="28"/>
          <w:szCs w:val="28"/>
        </w:rPr>
        <w:t xml:space="preserve">Для механизированной сварки производят проволоки диаметром от 0,5 до 3 мм. Необходимую толщину сварочной проволоки выбирают в зависимости от толщины сварных деталей и пространственного положения шва в пространстве. Сварка проволокой малого диаметра отличается более устойчивым горением дуги и большой глубиной проплавления металла. Разбрызгивания металла менее </w:t>
      </w:r>
      <w:proofErr w:type="gramStart"/>
      <w:r w:rsidRPr="00CC028A">
        <w:rPr>
          <w:rFonts w:ascii="Times New Roman" w:hAnsi="Times New Roman" w:cs="Times New Roman"/>
          <w:sz w:val="28"/>
          <w:szCs w:val="28"/>
        </w:rPr>
        <w:t>интенсивные</w:t>
      </w:r>
      <w:proofErr w:type="gramEnd"/>
      <w:r w:rsidRPr="00CC028A">
        <w:rPr>
          <w:rFonts w:ascii="Times New Roman" w:hAnsi="Times New Roman" w:cs="Times New Roman"/>
          <w:sz w:val="28"/>
          <w:szCs w:val="28"/>
        </w:rPr>
        <w:t xml:space="preserve">. Повышается коэффициент наплавленного металла. С увеличением диаметра сварочной проволоки необходимо повышать силу сварочного тока и соответственно наоборот. </w:t>
      </w:r>
    </w:p>
    <w:p w:rsidR="00CC028A" w:rsidRPr="00CC028A" w:rsidRDefault="00CC028A" w:rsidP="00CC02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28A">
        <w:rPr>
          <w:rFonts w:ascii="Times New Roman" w:hAnsi="Times New Roman" w:cs="Times New Roman"/>
          <w:b/>
          <w:i/>
          <w:sz w:val="28"/>
          <w:szCs w:val="28"/>
        </w:rPr>
        <w:t>Сила сварочного тока</w:t>
      </w:r>
    </w:p>
    <w:p w:rsidR="00CC028A" w:rsidRDefault="00CC028A" w:rsidP="00CC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028A">
        <w:rPr>
          <w:rFonts w:ascii="Times New Roman" w:hAnsi="Times New Roman" w:cs="Times New Roman"/>
          <w:sz w:val="28"/>
          <w:szCs w:val="28"/>
        </w:rPr>
        <w:t xml:space="preserve">От силы сварочного тока при полуавтоматической сварке во многом зависит производительность процесса. Устанавливается ток в зависимости от используемого диаметра электродной проволоки и толщины конструкции. Чем больше значение силы тока, тем больше глубина </w:t>
      </w:r>
      <w:r>
        <w:rPr>
          <w:rFonts w:ascii="Times New Roman" w:hAnsi="Times New Roman" w:cs="Times New Roman"/>
          <w:sz w:val="28"/>
          <w:szCs w:val="28"/>
        </w:rPr>
        <w:t xml:space="preserve">проплавления шва. Сила тока при </w:t>
      </w:r>
      <w:r w:rsidRPr="00CC028A">
        <w:rPr>
          <w:rFonts w:ascii="Times New Roman" w:hAnsi="Times New Roman" w:cs="Times New Roman"/>
          <w:sz w:val="28"/>
          <w:szCs w:val="28"/>
        </w:rPr>
        <w:t>механизированных методах сварки связана со скоростью подачи проволоки и регулируется изменением скорости подачи.</w:t>
      </w:r>
    </w:p>
    <w:p w:rsidR="00CC028A" w:rsidRPr="00CC028A" w:rsidRDefault="00CC028A" w:rsidP="00CC02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28A">
        <w:rPr>
          <w:rFonts w:ascii="Times New Roman" w:hAnsi="Times New Roman" w:cs="Times New Roman"/>
          <w:b/>
          <w:i/>
          <w:sz w:val="28"/>
          <w:szCs w:val="28"/>
        </w:rPr>
        <w:t>Напряжение на дуге</w:t>
      </w:r>
    </w:p>
    <w:p w:rsidR="00CC028A" w:rsidRDefault="00CC028A" w:rsidP="001203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28A">
        <w:rPr>
          <w:rFonts w:ascii="Times New Roman" w:hAnsi="Times New Roman" w:cs="Times New Roman"/>
          <w:sz w:val="28"/>
          <w:szCs w:val="28"/>
        </w:rPr>
        <w:t>При выборе напряжения на дуге руководствуются установленной силой тока. Регулировать напряжение дуги можно изменяя напряжение холостого хода источника питания</w:t>
      </w:r>
      <w:proofErr w:type="gramStart"/>
      <w:r w:rsidRPr="00CC0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28A">
        <w:rPr>
          <w:rFonts w:ascii="Times New Roman" w:hAnsi="Times New Roman" w:cs="Times New Roman"/>
          <w:sz w:val="28"/>
          <w:szCs w:val="28"/>
        </w:rPr>
        <w:br/>
      </w:r>
      <w:r w:rsidR="00120350" w:rsidRPr="001203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8EFFA7" wp14:editId="29F257D3">
            <wp:extent cx="2732405" cy="2270125"/>
            <wp:effectExtent l="0" t="0" r="0" b="0"/>
            <wp:docPr id="2" name="Рисунок 2" descr="напряжение на ду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пряжение на дуг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350" w:rsidRPr="0012035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120350" w:rsidRPr="00120350">
        <w:rPr>
          <w:rFonts w:ascii="Times New Roman" w:hAnsi="Times New Roman" w:cs="Times New Roman"/>
          <w:i/>
          <w:sz w:val="28"/>
          <w:szCs w:val="28"/>
        </w:rPr>
        <w:t>ис. 2 напряжение на дуге</w:t>
      </w:r>
    </w:p>
    <w:p w:rsidR="00120350" w:rsidRDefault="00120350" w:rsidP="00CC028A">
      <w:pPr>
        <w:rPr>
          <w:rFonts w:ascii="Times New Roman" w:hAnsi="Times New Roman" w:cs="Times New Roman"/>
          <w:i/>
          <w:sz w:val="28"/>
          <w:szCs w:val="28"/>
        </w:rPr>
      </w:pPr>
    </w:p>
    <w:p w:rsidR="00120350" w:rsidRDefault="00120350" w:rsidP="00120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350">
        <w:rPr>
          <w:rFonts w:ascii="Times New Roman" w:hAnsi="Times New Roman" w:cs="Times New Roman"/>
          <w:sz w:val="28"/>
          <w:szCs w:val="28"/>
        </w:rPr>
        <w:t>При сварке на высоком напряжении дуги возможно ухудшение газовой защиты и как следствие образование пор. Увеличение напряжения приводит к увеличению разбрызгивания и росту ширины шва. Глубина шва уменьшается, поэтому для механизированной сварки необходимо выбирать не высокие показатели напряжения на дуге.</w:t>
      </w:r>
      <w:r w:rsidRPr="00120350">
        <w:rPr>
          <w:rFonts w:ascii="Times New Roman" w:hAnsi="Times New Roman" w:cs="Times New Roman"/>
          <w:sz w:val="28"/>
          <w:szCs w:val="28"/>
        </w:rPr>
        <w:br/>
      </w:r>
    </w:p>
    <w:p w:rsidR="00120350" w:rsidRDefault="00120350" w:rsidP="00120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350" w:rsidRDefault="00120350" w:rsidP="00120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0350" w:rsidRPr="00120350" w:rsidRDefault="00120350" w:rsidP="00120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350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Расход защитного газа</w:t>
      </w:r>
    </w:p>
    <w:p w:rsidR="00120350" w:rsidRDefault="00120350" w:rsidP="0012035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350">
        <w:rPr>
          <w:rFonts w:ascii="Times New Roman" w:hAnsi="Times New Roman" w:cs="Times New Roman"/>
          <w:sz w:val="28"/>
          <w:szCs w:val="28"/>
        </w:rPr>
        <w:t>Расход газа во многом зависит от диаметра сварочной проволоки и тока. При сварке на открытых монтажных площадках или сквозняках необходимо увеличить расход защитного газа. Для улучшения газовой защиты также снижают скорость сварки или приближают сопло горелки к поверхности металла. Для удержания защитного газа вблизи зоны сварки можно использовать защитные экраны</w:t>
      </w:r>
      <w:proofErr w:type="gramStart"/>
      <w:r w:rsidRPr="0012035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br/>
      </w:r>
      <w:r w:rsidRPr="001203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7726DB" wp14:editId="3B1A4865">
            <wp:extent cx="2764790" cy="2108200"/>
            <wp:effectExtent l="0" t="0" r="0" b="6350"/>
            <wp:docPr id="3" name="Рисунок 3" descr="защитные эк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щитные экра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35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20350">
        <w:rPr>
          <w:rFonts w:ascii="Times New Roman" w:hAnsi="Times New Roman" w:cs="Times New Roman"/>
          <w:i/>
          <w:sz w:val="28"/>
          <w:szCs w:val="28"/>
        </w:rPr>
        <w:t>ис. 3 защитные экраны</w:t>
      </w:r>
    </w:p>
    <w:p w:rsidR="00120350" w:rsidRDefault="00120350" w:rsidP="0012035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350" w:rsidRPr="00120350" w:rsidRDefault="00120350" w:rsidP="00120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350">
        <w:rPr>
          <w:rFonts w:ascii="Times New Roman" w:hAnsi="Times New Roman" w:cs="Times New Roman"/>
          <w:b/>
          <w:i/>
          <w:sz w:val="28"/>
          <w:szCs w:val="28"/>
        </w:rPr>
        <w:t>Скорость подачи сварочной проволоки</w:t>
      </w:r>
    </w:p>
    <w:p w:rsidR="00120350" w:rsidRDefault="00120350" w:rsidP="00120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350">
        <w:rPr>
          <w:rFonts w:ascii="Times New Roman" w:hAnsi="Times New Roman" w:cs="Times New Roman"/>
          <w:sz w:val="28"/>
          <w:szCs w:val="28"/>
        </w:rPr>
        <w:t xml:space="preserve">Скорость подачи проволоки регулируется вместе с током. Если при сварке наблюдаются короткие замыкания необходимо понизить скорость подачи, а при возникающих обрывах дуги скорость подачи повышают. Правильно выбранная скорость подачи проволоки отличается стабильным процессом горения дуги. </w:t>
      </w:r>
    </w:p>
    <w:p w:rsidR="00120350" w:rsidRPr="00120350" w:rsidRDefault="00120350" w:rsidP="00120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350">
        <w:rPr>
          <w:rFonts w:ascii="Times New Roman" w:hAnsi="Times New Roman" w:cs="Times New Roman"/>
          <w:b/>
          <w:i/>
          <w:sz w:val="28"/>
          <w:szCs w:val="28"/>
        </w:rPr>
        <w:t>Скорость сварки</w:t>
      </w:r>
    </w:p>
    <w:p w:rsidR="00120350" w:rsidRDefault="00120350" w:rsidP="00120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350">
        <w:rPr>
          <w:rFonts w:ascii="Times New Roman" w:hAnsi="Times New Roman" w:cs="Times New Roman"/>
          <w:sz w:val="28"/>
          <w:szCs w:val="28"/>
        </w:rPr>
        <w:t xml:space="preserve">При полуавтоматической сварке скорость перемещения горелки устанавливает сварщик. Необходимо выбирать такую </w:t>
      </w:r>
      <w:proofErr w:type="gramStart"/>
      <w:r w:rsidRPr="00120350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120350">
        <w:rPr>
          <w:rFonts w:ascii="Times New Roman" w:hAnsi="Times New Roman" w:cs="Times New Roman"/>
          <w:sz w:val="28"/>
          <w:szCs w:val="28"/>
        </w:rPr>
        <w:t xml:space="preserve"> при которой получается качественное формирование сварного шва. Толстостенные конструкции принято сваривать на высокой скорости </w:t>
      </w:r>
      <w:proofErr w:type="gramStart"/>
      <w:r w:rsidRPr="00120350">
        <w:rPr>
          <w:rFonts w:ascii="Times New Roman" w:hAnsi="Times New Roman" w:cs="Times New Roman"/>
          <w:sz w:val="28"/>
          <w:szCs w:val="28"/>
        </w:rPr>
        <w:t>формируя</w:t>
      </w:r>
      <w:proofErr w:type="gramEnd"/>
      <w:r w:rsidRPr="00120350">
        <w:rPr>
          <w:rFonts w:ascii="Times New Roman" w:hAnsi="Times New Roman" w:cs="Times New Roman"/>
          <w:sz w:val="28"/>
          <w:szCs w:val="28"/>
        </w:rPr>
        <w:t xml:space="preserve"> узкие швы. На высокой скорости сварки необходимо </w:t>
      </w:r>
      <w:proofErr w:type="gramStart"/>
      <w:r w:rsidRPr="00120350"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 w:rsidRPr="00120350">
        <w:rPr>
          <w:rFonts w:ascii="Times New Roman" w:hAnsi="Times New Roman" w:cs="Times New Roman"/>
          <w:sz w:val="28"/>
          <w:szCs w:val="28"/>
        </w:rPr>
        <w:t xml:space="preserve"> чтобы конец проволоки и металла шва не окислялся через выход из зоны защиты газа. На низкой скорости сварки ширина шва повышается из-за разрастания сварной ванны. Повышается способность образования пор. </w:t>
      </w:r>
    </w:p>
    <w:p w:rsidR="00120350" w:rsidRPr="00120350" w:rsidRDefault="00120350" w:rsidP="00120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350">
        <w:rPr>
          <w:rFonts w:ascii="Times New Roman" w:hAnsi="Times New Roman" w:cs="Times New Roman"/>
          <w:b/>
          <w:i/>
          <w:sz w:val="28"/>
          <w:szCs w:val="28"/>
        </w:rPr>
        <w:t>Вылет и выпуск электродной проволоки</w:t>
      </w:r>
    </w:p>
    <w:p w:rsidR="00120350" w:rsidRDefault="00120350" w:rsidP="00120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350">
        <w:rPr>
          <w:rFonts w:ascii="Times New Roman" w:hAnsi="Times New Roman" w:cs="Times New Roman"/>
          <w:sz w:val="28"/>
          <w:szCs w:val="28"/>
        </w:rPr>
        <w:t>Вылет — расстояние между концом проволоки и токоподводящим наконечником. Выпуск — расстояние между концом проволоки и соплом горелки</w:t>
      </w:r>
      <w:proofErr w:type="gramStart"/>
      <w:r w:rsidRPr="001203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0350">
        <w:rPr>
          <w:rFonts w:ascii="Times New Roman" w:hAnsi="Times New Roman" w:cs="Times New Roman"/>
          <w:sz w:val="28"/>
          <w:szCs w:val="28"/>
        </w:rPr>
        <w:t xml:space="preserve"> </w:t>
      </w:r>
      <w:r w:rsidRPr="0012035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D96E4D" wp14:editId="196987E5">
            <wp:extent cx="2560320" cy="1384962"/>
            <wp:effectExtent l="0" t="0" r="0" b="5715"/>
            <wp:docPr id="4" name="Рисунок 4" descr="вылет и выпуск элект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лет и выпуск электр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90" cy="138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3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2035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20350">
        <w:rPr>
          <w:rFonts w:ascii="Times New Roman" w:hAnsi="Times New Roman" w:cs="Times New Roman"/>
          <w:i/>
          <w:sz w:val="28"/>
          <w:szCs w:val="28"/>
        </w:rPr>
        <w:t>ис. 4 вылет и выпуск электрода</w:t>
      </w:r>
    </w:p>
    <w:p w:rsidR="00120350" w:rsidRDefault="00120350" w:rsidP="00120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0350">
        <w:rPr>
          <w:rFonts w:ascii="Times New Roman" w:hAnsi="Times New Roman" w:cs="Times New Roman"/>
          <w:sz w:val="28"/>
          <w:szCs w:val="28"/>
        </w:rPr>
        <w:t>Слишком высокий вылет ухудшает формирование шва и устойчивость горения сварочной дуги, интенсивнее разбрызгивается металл. При малом вылете возможно подгорание сопла  и токоподводящего наконечника горелки. При большом выпуске конца проволоки возможен выход из газовой защиты. Маленький выпуск затрудняет визуальное наблюдение за процессом сварки. Более сложно выполнять угловые швы.</w:t>
      </w:r>
      <w:r w:rsidRPr="00120350">
        <w:rPr>
          <w:rFonts w:ascii="Times New Roman" w:hAnsi="Times New Roman" w:cs="Times New Roman"/>
          <w:sz w:val="28"/>
          <w:szCs w:val="28"/>
        </w:rPr>
        <w:br/>
      </w:r>
    </w:p>
    <w:p w:rsidR="00120350" w:rsidRDefault="00120350" w:rsidP="001203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120350" w:rsidTr="00120350">
        <w:tc>
          <w:tcPr>
            <w:tcW w:w="2640" w:type="dxa"/>
          </w:tcPr>
          <w:p w:rsidR="00120350" w:rsidRPr="00120350" w:rsidRDefault="00120350" w:rsidP="0012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Диаметр </w:t>
            </w:r>
            <w:proofErr w:type="spellStart"/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>проволоки</w:t>
            </w:r>
            <w:proofErr w:type="gramStart"/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>,м</w:t>
            </w:r>
            <w:proofErr w:type="gramEnd"/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641" w:type="dxa"/>
          </w:tcPr>
          <w:p w:rsidR="00120350" w:rsidRPr="00120350" w:rsidRDefault="00120350" w:rsidP="0012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Вылет </w:t>
            </w:r>
            <w:proofErr w:type="spellStart"/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электрода</w:t>
            </w:r>
            <w:proofErr w:type="gramStart"/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>,м</w:t>
            </w:r>
            <w:proofErr w:type="gramEnd"/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641" w:type="dxa"/>
          </w:tcPr>
          <w:p w:rsidR="00120350" w:rsidRPr="00120350" w:rsidRDefault="00120350" w:rsidP="0012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 электрода, </w:t>
            </w:r>
            <w:proofErr w:type="gramStart"/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641" w:type="dxa"/>
          </w:tcPr>
          <w:p w:rsidR="00120350" w:rsidRPr="00120350" w:rsidRDefault="00120350" w:rsidP="0012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 газа, </w:t>
            </w:r>
            <w:proofErr w:type="gramStart"/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20350">
              <w:rPr>
                <w:rFonts w:ascii="Times New Roman" w:hAnsi="Times New Roman" w:cs="Times New Roman"/>
                <w:b/>
                <w:sz w:val="28"/>
                <w:szCs w:val="28"/>
              </w:rPr>
              <w:t>/мин</w:t>
            </w:r>
          </w:p>
        </w:tc>
      </w:tr>
      <w:tr w:rsidR="00120350" w:rsidTr="00120350">
        <w:tc>
          <w:tcPr>
            <w:tcW w:w="2640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0,5-08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120350" w:rsidTr="00120350">
        <w:tc>
          <w:tcPr>
            <w:tcW w:w="2640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1-1,4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</w:tr>
      <w:tr w:rsidR="00120350" w:rsidTr="00120350">
        <w:tc>
          <w:tcPr>
            <w:tcW w:w="2640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1,6-2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20350" w:rsidTr="00120350">
        <w:tc>
          <w:tcPr>
            <w:tcW w:w="2640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641" w:type="dxa"/>
          </w:tcPr>
          <w:p w:rsidR="00120350" w:rsidRDefault="00120350" w:rsidP="00120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</w:tbl>
    <w:p w:rsidR="00120350" w:rsidRPr="00120350" w:rsidRDefault="00120350" w:rsidP="00120350">
      <w:pPr>
        <w:rPr>
          <w:rFonts w:ascii="Times New Roman" w:hAnsi="Times New Roman" w:cs="Times New Roman"/>
          <w:sz w:val="28"/>
          <w:szCs w:val="28"/>
        </w:rPr>
      </w:pPr>
      <w:r w:rsidRPr="001203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20350">
        <w:rPr>
          <w:rFonts w:ascii="Times New Roman" w:hAnsi="Times New Roman" w:cs="Times New Roman"/>
          <w:sz w:val="28"/>
          <w:szCs w:val="28"/>
        </w:rPr>
        <w:t>Правильно выбранные режимы сварки отличаются стабильным процессом сварки и легким зажиганием дуги.</w:t>
      </w:r>
      <w:r w:rsidRPr="00120350">
        <w:rPr>
          <w:rFonts w:ascii="Times New Roman" w:hAnsi="Times New Roman" w:cs="Times New Roman"/>
          <w:sz w:val="28"/>
          <w:szCs w:val="28"/>
        </w:rPr>
        <w:br/>
      </w:r>
    </w:p>
    <w:p w:rsidR="00120350" w:rsidRPr="00CD5D0B" w:rsidRDefault="00CD5D0B" w:rsidP="00CD5D0B">
      <w:pPr>
        <w:rPr>
          <w:rFonts w:ascii="Times New Roman" w:hAnsi="Times New Roman" w:cs="Times New Roman"/>
          <w:b/>
          <w:sz w:val="28"/>
          <w:szCs w:val="28"/>
        </w:rPr>
      </w:pPr>
      <w:r w:rsidRPr="00CD5D0B">
        <w:rPr>
          <w:rFonts w:ascii="Times New Roman" w:hAnsi="Times New Roman" w:cs="Times New Roman"/>
          <w:b/>
          <w:sz w:val="28"/>
          <w:szCs w:val="28"/>
        </w:rPr>
        <w:t>Вопросы для закрепления пройденного материала.</w:t>
      </w:r>
    </w:p>
    <w:p w:rsidR="00CD5D0B" w:rsidRPr="00CD5D0B" w:rsidRDefault="00CD5D0B" w:rsidP="00CD5D0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5D0B">
        <w:rPr>
          <w:rFonts w:ascii="Times New Roman" w:hAnsi="Times New Roman" w:cs="Times New Roman"/>
          <w:sz w:val="28"/>
          <w:szCs w:val="28"/>
        </w:rPr>
        <w:t>Какими параметрами режима определяется мощность сварочной дуги?</w:t>
      </w:r>
    </w:p>
    <w:p w:rsidR="00CD5D0B" w:rsidRPr="00CD5D0B" w:rsidRDefault="00CD5D0B" w:rsidP="00CD5D0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5D0B">
        <w:rPr>
          <w:rFonts w:ascii="Times New Roman" w:hAnsi="Times New Roman" w:cs="Times New Roman"/>
          <w:sz w:val="28"/>
          <w:szCs w:val="28"/>
        </w:rPr>
        <w:t xml:space="preserve">Какой должна быть величина тока </w:t>
      </w:r>
      <w:proofErr w:type="gramStart"/>
      <w:r w:rsidRPr="00CD5D0B">
        <w:rPr>
          <w:rFonts w:ascii="Times New Roman" w:hAnsi="Times New Roman" w:cs="Times New Roman"/>
          <w:sz w:val="28"/>
          <w:szCs w:val="28"/>
        </w:rPr>
        <w:t>при дуговой сварке в потолочном положении по сравнению с величиной тока при сварке</w:t>
      </w:r>
      <w:proofErr w:type="gramEnd"/>
      <w:r w:rsidRPr="00CD5D0B">
        <w:rPr>
          <w:rFonts w:ascii="Times New Roman" w:hAnsi="Times New Roman" w:cs="Times New Roman"/>
          <w:sz w:val="28"/>
          <w:szCs w:val="28"/>
        </w:rPr>
        <w:t xml:space="preserve"> в нижнем положении?</w:t>
      </w:r>
    </w:p>
    <w:p w:rsidR="00CD5D0B" w:rsidRDefault="00CD5D0B" w:rsidP="00CD5D0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расход газа?</w:t>
      </w:r>
    </w:p>
    <w:p w:rsidR="00CD5D0B" w:rsidRDefault="00CD5D0B" w:rsidP="00CD5D0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подобрать сварочную проволоку?</w:t>
      </w:r>
    </w:p>
    <w:p w:rsidR="00CD5D0B" w:rsidRPr="00CD5D0B" w:rsidRDefault="00CD5D0B" w:rsidP="00CD5D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D5D0B" w:rsidRPr="00CD5D0B" w:rsidRDefault="00CD5D0B" w:rsidP="00CD5D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D5D0B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CD5D0B" w:rsidRDefault="00073D34" w:rsidP="00CD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реферат на тему: </w:t>
      </w:r>
      <w:r w:rsidRPr="00073D34">
        <w:rPr>
          <w:rFonts w:ascii="Times New Roman" w:hAnsi="Times New Roman" w:cs="Times New Roman"/>
          <w:b/>
          <w:sz w:val="28"/>
          <w:szCs w:val="28"/>
        </w:rPr>
        <w:t>«Сварочное оборудование и его настройка»</w:t>
      </w:r>
    </w:p>
    <w:p w:rsidR="00CD5D0B" w:rsidRDefault="00CD5D0B" w:rsidP="00CD5D0B">
      <w:pPr>
        <w:rPr>
          <w:rFonts w:ascii="Times New Roman" w:hAnsi="Times New Roman" w:cs="Times New Roman"/>
          <w:sz w:val="28"/>
          <w:szCs w:val="28"/>
        </w:rPr>
      </w:pPr>
    </w:p>
    <w:sectPr w:rsidR="00CD5D0B" w:rsidSect="0012035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0FF5"/>
    <w:multiLevelType w:val="hybridMultilevel"/>
    <w:tmpl w:val="B330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F7BB3"/>
    <w:multiLevelType w:val="hybridMultilevel"/>
    <w:tmpl w:val="AD6A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F3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73D34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0350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65DF3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028A"/>
    <w:rsid w:val="00CC7AA1"/>
    <w:rsid w:val="00CD3F9F"/>
    <w:rsid w:val="00CD5D0B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8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2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2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2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D5D0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CD5D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8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2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2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2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D5D0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CD5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2020-04-08T10:18:00Z</dcterms:created>
  <dcterms:modified xsi:type="dcterms:W3CDTF">2020-04-08T10:52:00Z</dcterms:modified>
</cp:coreProperties>
</file>